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E0A" w14:textId="4DE8B18A" w:rsidR="00AD521F" w:rsidRPr="00DC21CA" w:rsidRDefault="00AD521F" w:rsidP="00AD521F">
      <w:pPr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Hlk26692682"/>
      <w:r w:rsidRPr="00DC21CA">
        <w:rPr>
          <w:rFonts w:asciiTheme="majorHAnsi" w:hAnsiTheme="majorHAnsi" w:cstheme="majorHAnsi"/>
          <w:b/>
          <w:sz w:val="36"/>
          <w:szCs w:val="36"/>
        </w:rPr>
        <w:t xml:space="preserve">Curriculum Review Activity – Mathematics </w:t>
      </w:r>
    </w:p>
    <w:p w14:paraId="2956FD75" w14:textId="77777777" w:rsidR="00AD521F" w:rsidRDefault="00AD521F" w:rsidP="00AD521F"/>
    <w:p w14:paraId="09463159" w14:textId="120DFE6F" w:rsidR="00AD521F" w:rsidRPr="008102CA" w:rsidRDefault="00AD521F" w:rsidP="00AD521F">
      <w:pPr>
        <w:rPr>
          <w:sz w:val="22"/>
          <w:szCs w:val="22"/>
        </w:rPr>
      </w:pPr>
      <w:r>
        <w:rPr>
          <w:sz w:val="22"/>
          <w:szCs w:val="22"/>
        </w:rPr>
        <w:t>First, t</w:t>
      </w:r>
      <w:r w:rsidRPr="008102CA">
        <w:rPr>
          <w:sz w:val="22"/>
          <w:szCs w:val="22"/>
        </w:rPr>
        <w:t xml:space="preserve">hink about what you know about the dimensions (D1, D2, D3 and D4) and the </w:t>
      </w:r>
      <w:r>
        <w:rPr>
          <w:sz w:val="22"/>
          <w:szCs w:val="22"/>
        </w:rPr>
        <w:t>key shifts</w:t>
      </w:r>
      <w:r w:rsidRPr="008102CA">
        <w:rPr>
          <w:sz w:val="22"/>
          <w:szCs w:val="22"/>
        </w:rPr>
        <w:t xml:space="preserve"> of the CCR </w:t>
      </w:r>
      <w:r>
        <w:rPr>
          <w:sz w:val="22"/>
          <w:szCs w:val="22"/>
        </w:rPr>
        <w:t>Standards for Adult Education</w:t>
      </w:r>
      <w:r w:rsidRPr="008102CA">
        <w:rPr>
          <w:sz w:val="22"/>
          <w:szCs w:val="22"/>
        </w:rPr>
        <w:t xml:space="preserve">. Then consider how the dimensions are related to the </w:t>
      </w:r>
      <w:r>
        <w:rPr>
          <w:sz w:val="22"/>
          <w:szCs w:val="22"/>
        </w:rPr>
        <w:t>key shifts.</w:t>
      </w:r>
      <w:r w:rsidRPr="008102CA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8102CA">
        <w:rPr>
          <w:sz w:val="22"/>
          <w:szCs w:val="22"/>
        </w:rPr>
        <w:t xml:space="preserve">rag the </w:t>
      </w:r>
      <w:r>
        <w:rPr>
          <w:sz w:val="22"/>
          <w:szCs w:val="22"/>
        </w:rPr>
        <w:t>arrows</w:t>
      </w:r>
      <w:r w:rsidRPr="008102CA">
        <w:rPr>
          <w:sz w:val="22"/>
          <w:szCs w:val="22"/>
        </w:rPr>
        <w:t xml:space="preserve"> to connect the dimensions to the </w:t>
      </w:r>
      <w:r>
        <w:rPr>
          <w:sz w:val="22"/>
          <w:szCs w:val="22"/>
        </w:rPr>
        <w:t>key shift(s) to which they</w:t>
      </w:r>
      <w:r w:rsidRPr="008102CA">
        <w:rPr>
          <w:sz w:val="22"/>
          <w:szCs w:val="22"/>
        </w:rPr>
        <w:t xml:space="preserve"> are related. Under each, record your rationale for </w:t>
      </w:r>
      <w:r>
        <w:rPr>
          <w:sz w:val="22"/>
          <w:szCs w:val="22"/>
        </w:rPr>
        <w:t>why a key shift is related or connected to a dimension. Then</w:t>
      </w:r>
      <w:r w:rsidR="002F3AFA">
        <w:rPr>
          <w:sz w:val="22"/>
          <w:szCs w:val="22"/>
        </w:rPr>
        <w:t>,</w:t>
      </w:r>
      <w:r>
        <w:rPr>
          <w:sz w:val="22"/>
          <w:szCs w:val="22"/>
        </w:rPr>
        <w:t xml:space="preserve"> share your thoughts with one another.</w:t>
      </w:r>
    </w:p>
    <w:p w14:paraId="64DFCD84" w14:textId="77777777" w:rsidR="00AD521F" w:rsidRDefault="00AD521F" w:rsidP="00AD521F">
      <w:pPr>
        <w:rPr>
          <w:sz w:val="22"/>
          <w:szCs w:val="22"/>
        </w:rPr>
      </w:pPr>
    </w:p>
    <w:p w14:paraId="78DC24E8" w14:textId="76F9D8A4" w:rsidR="00AD521F" w:rsidRDefault="00AD521F" w:rsidP="00AD521F">
      <w:pPr>
        <w:rPr>
          <w:i/>
          <w:sz w:val="22"/>
          <w:szCs w:val="22"/>
        </w:rPr>
      </w:pPr>
      <w:r w:rsidRPr="008102CA">
        <w:rPr>
          <w:sz w:val="22"/>
          <w:szCs w:val="22"/>
        </w:rPr>
        <w:t xml:space="preserve">NOTE: </w:t>
      </w:r>
      <w:r w:rsidRPr="007526A1">
        <w:rPr>
          <w:i/>
          <w:iCs/>
          <w:sz w:val="22"/>
          <w:szCs w:val="22"/>
        </w:rPr>
        <w:t xml:space="preserve">There might be multiple connections </w:t>
      </w:r>
      <w:r w:rsidR="007526A1">
        <w:rPr>
          <w:i/>
          <w:iCs/>
          <w:sz w:val="22"/>
          <w:szCs w:val="22"/>
        </w:rPr>
        <w:t>to</w:t>
      </w:r>
      <w:r w:rsidRPr="007526A1">
        <w:rPr>
          <w:i/>
          <w:iCs/>
          <w:sz w:val="22"/>
          <w:szCs w:val="22"/>
        </w:rPr>
        <w:t xml:space="preserve"> a single dimension or key shift.</w:t>
      </w:r>
      <w:r w:rsidRPr="008102CA">
        <w:rPr>
          <w:sz w:val="22"/>
          <w:szCs w:val="22"/>
        </w:rPr>
        <w:t xml:space="preserve"> </w:t>
      </w:r>
      <w:r w:rsidRPr="009941F1">
        <w:rPr>
          <w:i/>
          <w:sz w:val="22"/>
          <w:szCs w:val="22"/>
        </w:rPr>
        <w:t xml:space="preserve">If you need more </w:t>
      </w:r>
      <w:r>
        <w:rPr>
          <w:i/>
          <w:sz w:val="22"/>
          <w:szCs w:val="22"/>
        </w:rPr>
        <w:t>arrow</w:t>
      </w:r>
      <w:r w:rsidRPr="009941F1">
        <w:rPr>
          <w:i/>
          <w:sz w:val="22"/>
          <w:szCs w:val="22"/>
        </w:rPr>
        <w:t xml:space="preserve">s, </w:t>
      </w:r>
      <w:r>
        <w:rPr>
          <w:i/>
          <w:sz w:val="22"/>
          <w:szCs w:val="22"/>
        </w:rPr>
        <w:t>there are some extras at the bottom of the</w:t>
      </w:r>
      <w:r w:rsidRPr="009941F1">
        <w:rPr>
          <w:i/>
          <w:sz w:val="22"/>
          <w:szCs w:val="22"/>
        </w:rPr>
        <w:t xml:space="preserve"> page</w:t>
      </w:r>
      <w:r>
        <w:rPr>
          <w:i/>
          <w:sz w:val="22"/>
          <w:szCs w:val="22"/>
        </w:rPr>
        <w:t xml:space="preserve"> </w:t>
      </w:r>
      <w:r w:rsidR="002F3AFA">
        <w:rPr>
          <w:i/>
          <w:sz w:val="22"/>
          <w:szCs w:val="22"/>
        </w:rPr>
        <w:t xml:space="preserve">that </w:t>
      </w:r>
      <w:r>
        <w:rPr>
          <w:i/>
          <w:sz w:val="22"/>
          <w:szCs w:val="22"/>
        </w:rPr>
        <w:t>you can drag and drop where you want them</w:t>
      </w:r>
      <w:r w:rsidRPr="009941F1">
        <w:rPr>
          <w:i/>
          <w:sz w:val="22"/>
          <w:szCs w:val="22"/>
        </w:rPr>
        <w:t>.</w:t>
      </w:r>
    </w:p>
    <w:p w14:paraId="69F8F18E" w14:textId="4A6CDB79" w:rsidR="00F71971" w:rsidRDefault="00F71971" w:rsidP="00AD521F">
      <w:pPr>
        <w:rPr>
          <w:i/>
          <w:sz w:val="22"/>
          <w:szCs w:val="2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685"/>
        <w:gridCol w:w="1260"/>
        <w:gridCol w:w="4405"/>
      </w:tblGrid>
      <w:tr w:rsidR="00F71971" w14:paraId="46324E1A" w14:textId="77777777" w:rsidTr="00F71971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A565ECB" w14:textId="531B6176" w:rsidR="00F71971" w:rsidRDefault="00F71971" w:rsidP="00FD7875">
            <w:r w:rsidRPr="00E016CE">
              <w:rPr>
                <w:b/>
                <w:sz w:val="23"/>
                <w:szCs w:val="23"/>
              </w:rPr>
              <w:t>Dimension 1:</w:t>
            </w:r>
            <w:r w:rsidRPr="00E016CE">
              <w:rPr>
                <w:sz w:val="23"/>
                <w:szCs w:val="23"/>
              </w:rPr>
              <w:t xml:space="preserve"> Critical Mathematical Concepts and</w:t>
            </w:r>
            <w:r>
              <w:rPr>
                <w:sz w:val="23"/>
                <w:szCs w:val="23"/>
              </w:rPr>
              <w:t> </w:t>
            </w:r>
            <w:r w:rsidRPr="00E016CE">
              <w:rPr>
                <w:sz w:val="23"/>
                <w:szCs w:val="23"/>
              </w:rPr>
              <w:t>Skills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E7F70C2" w14:textId="77777777" w:rsidR="00F71971" w:rsidRDefault="00F71971" w:rsidP="00FD7875"/>
        </w:tc>
        <w:tc>
          <w:tcPr>
            <w:tcW w:w="4405" w:type="dxa"/>
            <w:tcBorders>
              <w:bottom w:val="single" w:sz="4" w:space="0" w:color="auto"/>
            </w:tcBorders>
          </w:tcPr>
          <w:p w14:paraId="1A15823E" w14:textId="663CD858" w:rsidR="00F71971" w:rsidRPr="00F71971" w:rsidRDefault="00F71971" w:rsidP="00FD78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Shift #1 — </w:t>
            </w:r>
            <w:r w:rsidRPr="002E5FA7">
              <w:rPr>
                <w:b/>
                <w:bCs/>
              </w:rPr>
              <w:t xml:space="preserve">Focus: </w:t>
            </w:r>
            <w:r w:rsidRPr="002E5FA7">
              <w:t>Does the curriculum have greater focus on fewer topics? Is there a strong focus on the Mathematical Practices?</w:t>
            </w:r>
          </w:p>
        </w:tc>
      </w:tr>
      <w:tr w:rsidR="00F71971" w14:paraId="4123EDD0" w14:textId="77777777" w:rsidTr="00F71971">
        <w:trPr>
          <w:trHeight w:val="1165"/>
        </w:trPr>
        <w:tc>
          <w:tcPr>
            <w:tcW w:w="3685" w:type="dxa"/>
            <w:tcBorders>
              <w:left w:val="nil"/>
              <w:right w:val="nil"/>
            </w:tcBorders>
          </w:tcPr>
          <w:p w14:paraId="12EB2386" w14:textId="77777777" w:rsidR="00F71971" w:rsidRPr="00A02C10" w:rsidRDefault="00F71971" w:rsidP="00FD7875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D1:</w:t>
            </w:r>
            <w:r w:rsidRPr="002C2A8C">
              <w:rPr>
                <w:i/>
                <w:color w:val="0070C0"/>
                <w:sz w:val="21"/>
                <w:szCs w:val="21"/>
              </w:rPr>
              <w:t xml:space="preserve"> </w:t>
            </w:r>
          </w:p>
          <w:p w14:paraId="61BE8A9E" w14:textId="77777777" w:rsidR="00F71971" w:rsidRDefault="00F71971" w:rsidP="00FD7875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D8BF6A" w14:textId="77777777" w:rsidR="00F71971" w:rsidRDefault="00F71971" w:rsidP="00FD7875"/>
        </w:tc>
        <w:tc>
          <w:tcPr>
            <w:tcW w:w="4405" w:type="dxa"/>
            <w:tcBorders>
              <w:left w:val="nil"/>
              <w:right w:val="nil"/>
            </w:tcBorders>
          </w:tcPr>
          <w:p w14:paraId="4734348D" w14:textId="77777777" w:rsidR="00F71971" w:rsidRPr="001A121C" w:rsidRDefault="00F71971" w:rsidP="00FD7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Observations about connections</w:t>
            </w:r>
            <w:r w:rsidRPr="001A121C">
              <w:rPr>
                <w:sz w:val="21"/>
                <w:szCs w:val="21"/>
              </w:rPr>
              <w:t xml:space="preserve"> with </w:t>
            </w:r>
            <w:r>
              <w:rPr>
                <w:sz w:val="21"/>
                <w:szCs w:val="21"/>
              </w:rPr>
              <w:t>KS1:</w:t>
            </w:r>
          </w:p>
          <w:p w14:paraId="38D0E668" w14:textId="77777777" w:rsidR="00F71971" w:rsidRDefault="00F71971" w:rsidP="00FD7875"/>
        </w:tc>
      </w:tr>
      <w:tr w:rsidR="00F71971" w14:paraId="3E8FD3B9" w14:textId="77777777" w:rsidTr="00F71971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A6709B9" w14:textId="492AE763" w:rsidR="00F71971" w:rsidRPr="00F71971" w:rsidRDefault="00F71971" w:rsidP="00FD7875">
            <w:pPr>
              <w:rPr>
                <w:sz w:val="23"/>
                <w:szCs w:val="23"/>
              </w:rPr>
            </w:pPr>
            <w:r w:rsidRPr="00E016CE">
              <w:rPr>
                <w:b/>
                <w:sz w:val="23"/>
                <w:szCs w:val="23"/>
              </w:rPr>
              <w:t>Dimension 2:</w:t>
            </w:r>
            <w:r w:rsidRPr="00E016CE">
              <w:rPr>
                <w:sz w:val="23"/>
                <w:szCs w:val="23"/>
              </w:rPr>
              <w:t xml:space="preserve"> Mathematical Progressions and Connections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DECCAC8" w14:textId="77777777" w:rsidR="00F71971" w:rsidRDefault="00F71971" w:rsidP="00FD7875"/>
        </w:tc>
        <w:tc>
          <w:tcPr>
            <w:tcW w:w="4405" w:type="dxa"/>
            <w:tcBorders>
              <w:bottom w:val="single" w:sz="4" w:space="0" w:color="auto"/>
            </w:tcBorders>
          </w:tcPr>
          <w:p w14:paraId="002C4CED" w14:textId="68A2D0A3" w:rsidR="00F71971" w:rsidRDefault="00F71971" w:rsidP="00FD7875">
            <w:r>
              <w:rPr>
                <w:b/>
                <w:bCs/>
              </w:rPr>
              <w:t xml:space="preserve">Key Shift #2 — </w:t>
            </w:r>
            <w:r w:rsidRPr="002E5FA7">
              <w:rPr>
                <w:b/>
                <w:bCs/>
              </w:rPr>
              <w:t xml:space="preserve">Coherence: </w:t>
            </w:r>
            <w:r w:rsidRPr="002E5FA7">
              <w:t>Does the curriculum link topics and thinking within and across the</w:t>
            </w:r>
            <w:r>
              <w:t xml:space="preserve"> </w:t>
            </w:r>
            <w:r w:rsidRPr="002E5FA7">
              <w:t>levels?</w:t>
            </w:r>
          </w:p>
        </w:tc>
      </w:tr>
      <w:tr w:rsidR="00F71971" w14:paraId="12D574D7" w14:textId="77777777" w:rsidTr="00F71971">
        <w:trPr>
          <w:trHeight w:val="1066"/>
        </w:trPr>
        <w:tc>
          <w:tcPr>
            <w:tcW w:w="3685" w:type="dxa"/>
            <w:tcBorders>
              <w:left w:val="nil"/>
              <w:right w:val="nil"/>
            </w:tcBorders>
          </w:tcPr>
          <w:p w14:paraId="2EBA3FD2" w14:textId="77777777" w:rsidR="00F71971" w:rsidRPr="007A3C19" w:rsidRDefault="00F71971" w:rsidP="00FD7875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</w:t>
            </w:r>
            <w:r>
              <w:rPr>
                <w:sz w:val="21"/>
                <w:szCs w:val="21"/>
              </w:rPr>
              <w:t>2</w:t>
            </w:r>
            <w:r w:rsidRPr="001A121C">
              <w:rPr>
                <w:sz w:val="21"/>
                <w:szCs w:val="21"/>
              </w:rPr>
              <w:t>:</w:t>
            </w:r>
            <w:r w:rsidRPr="002C2A8C">
              <w:rPr>
                <w:i/>
                <w:color w:val="0070C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2F1476" w14:textId="77777777" w:rsidR="00F71971" w:rsidRDefault="00F71971" w:rsidP="00FD7875"/>
        </w:tc>
        <w:tc>
          <w:tcPr>
            <w:tcW w:w="4405" w:type="dxa"/>
            <w:tcBorders>
              <w:left w:val="nil"/>
              <w:right w:val="nil"/>
            </w:tcBorders>
          </w:tcPr>
          <w:p w14:paraId="3B30BD0C" w14:textId="77777777" w:rsidR="00F71971" w:rsidRPr="001A121C" w:rsidRDefault="00F71971" w:rsidP="00FD7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Observations about connections</w:t>
            </w:r>
            <w:r w:rsidRPr="001A121C">
              <w:rPr>
                <w:sz w:val="21"/>
                <w:szCs w:val="21"/>
              </w:rPr>
              <w:t xml:space="preserve"> with </w:t>
            </w:r>
            <w:r>
              <w:rPr>
                <w:sz w:val="21"/>
                <w:szCs w:val="21"/>
              </w:rPr>
              <w:t>KS2:</w:t>
            </w:r>
          </w:p>
          <w:p w14:paraId="57D14874" w14:textId="77777777" w:rsidR="00F71971" w:rsidRDefault="00F71971" w:rsidP="00FD7875"/>
        </w:tc>
      </w:tr>
      <w:tr w:rsidR="00F71971" w14:paraId="340235A4" w14:textId="77777777" w:rsidTr="00F71971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1F028C2" w14:textId="2CC5256F" w:rsidR="00F71971" w:rsidRPr="00F71971" w:rsidRDefault="00F71971" w:rsidP="00FD7875">
            <w:pPr>
              <w:rPr>
                <w:sz w:val="23"/>
                <w:szCs w:val="23"/>
              </w:rPr>
            </w:pPr>
            <w:r w:rsidRPr="00E016CE">
              <w:rPr>
                <w:b/>
                <w:sz w:val="23"/>
                <w:szCs w:val="23"/>
              </w:rPr>
              <w:t>Dimension 3:</w:t>
            </w:r>
            <w:r w:rsidRPr="00E016CE">
              <w:rPr>
                <w:sz w:val="23"/>
                <w:szCs w:val="23"/>
              </w:rPr>
              <w:t xml:space="preserve"> Reasoning and Communicating with Mathematics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586D5A" w14:textId="77777777" w:rsidR="00F71971" w:rsidRDefault="00F71971" w:rsidP="00FD7875"/>
        </w:tc>
        <w:tc>
          <w:tcPr>
            <w:tcW w:w="4405" w:type="dxa"/>
            <w:tcBorders>
              <w:bottom w:val="single" w:sz="4" w:space="0" w:color="auto"/>
            </w:tcBorders>
          </w:tcPr>
          <w:p w14:paraId="7C67C51F" w14:textId="6D805CB4" w:rsidR="00F71971" w:rsidRPr="00F71971" w:rsidRDefault="00F71971" w:rsidP="00FD78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Shift #3 — </w:t>
            </w:r>
            <w:r w:rsidRPr="002E5FA7">
              <w:rPr>
                <w:b/>
                <w:bCs/>
              </w:rPr>
              <w:t xml:space="preserve">Rigor: </w:t>
            </w:r>
            <w:r w:rsidRPr="002E5FA7">
              <w:t>Does the curriculum pursue conceptual understanding, procedural skills and fluency, and application with equal intensity?</w:t>
            </w:r>
          </w:p>
        </w:tc>
      </w:tr>
      <w:tr w:rsidR="00F71971" w14:paraId="6239C82A" w14:textId="77777777" w:rsidTr="00F71971">
        <w:trPr>
          <w:trHeight w:val="1084"/>
        </w:trPr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53D0A653" w14:textId="77777777" w:rsidR="00F71971" w:rsidRPr="00A02C10" w:rsidRDefault="00F71971" w:rsidP="00FD7875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</w:t>
            </w:r>
            <w:r>
              <w:rPr>
                <w:sz w:val="21"/>
                <w:szCs w:val="21"/>
              </w:rPr>
              <w:t>3</w:t>
            </w:r>
            <w:r w:rsidRPr="001A121C">
              <w:rPr>
                <w:sz w:val="21"/>
                <w:szCs w:val="21"/>
              </w:rPr>
              <w:t>:</w:t>
            </w:r>
            <w:r w:rsidRPr="002C2A8C">
              <w:rPr>
                <w:i/>
                <w:color w:val="0070C0"/>
                <w:sz w:val="21"/>
                <w:szCs w:val="21"/>
              </w:rPr>
              <w:t xml:space="preserve"> </w:t>
            </w:r>
          </w:p>
          <w:p w14:paraId="06899E84" w14:textId="77777777" w:rsidR="00F71971" w:rsidRPr="00A97193" w:rsidRDefault="00F71971" w:rsidP="00FD7875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92D1B1" w14:textId="77777777" w:rsidR="00F71971" w:rsidRDefault="00F71971" w:rsidP="00FD7875"/>
        </w:tc>
        <w:tc>
          <w:tcPr>
            <w:tcW w:w="4405" w:type="dxa"/>
            <w:tcBorders>
              <w:left w:val="nil"/>
              <w:bottom w:val="nil"/>
              <w:right w:val="nil"/>
            </w:tcBorders>
          </w:tcPr>
          <w:p w14:paraId="638365CA" w14:textId="77777777" w:rsidR="00F71971" w:rsidRPr="001A121C" w:rsidRDefault="00F71971" w:rsidP="00FD7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Observations about connections</w:t>
            </w:r>
            <w:r w:rsidRPr="001A121C">
              <w:rPr>
                <w:sz w:val="21"/>
                <w:szCs w:val="21"/>
              </w:rPr>
              <w:t xml:space="preserve"> with </w:t>
            </w:r>
            <w:r>
              <w:rPr>
                <w:sz w:val="21"/>
                <w:szCs w:val="21"/>
              </w:rPr>
              <w:t>KS3:</w:t>
            </w:r>
          </w:p>
          <w:p w14:paraId="42E4E534" w14:textId="77777777" w:rsidR="00F71971" w:rsidRDefault="00F71971" w:rsidP="00FD7875"/>
        </w:tc>
      </w:tr>
      <w:tr w:rsidR="00F71971" w14:paraId="3A3AF905" w14:textId="77777777" w:rsidTr="00F71971"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77A32" w14:textId="23E33A6E" w:rsidR="00F71971" w:rsidRPr="00F71971" w:rsidRDefault="00F71971" w:rsidP="00F71971">
            <w:pPr>
              <w:rPr>
                <w:sz w:val="23"/>
                <w:szCs w:val="23"/>
              </w:rPr>
            </w:pPr>
            <w:r w:rsidRPr="00E016CE">
              <w:rPr>
                <w:b/>
                <w:sz w:val="23"/>
                <w:szCs w:val="23"/>
              </w:rPr>
              <w:t xml:space="preserve">Dimension </w:t>
            </w:r>
            <w:r>
              <w:rPr>
                <w:b/>
                <w:sz w:val="23"/>
                <w:szCs w:val="23"/>
              </w:rPr>
              <w:t>4</w:t>
            </w:r>
            <w:r w:rsidRPr="00E016CE">
              <w:rPr>
                <w:b/>
                <w:sz w:val="23"/>
                <w:szCs w:val="23"/>
              </w:rPr>
              <w:t>:</w:t>
            </w:r>
            <w:r w:rsidRPr="00E016CE">
              <w:rPr>
                <w:sz w:val="23"/>
                <w:szCs w:val="23"/>
              </w:rPr>
              <w:t xml:space="preserve"> Quality Mathematics Tasks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07AB21" w14:textId="77777777" w:rsidR="00F71971" w:rsidRDefault="00F71971" w:rsidP="00F71971"/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53CD818" w14:textId="5F8EDBD4" w:rsidR="00F71971" w:rsidRDefault="00F71971" w:rsidP="00F71971">
            <w:pPr>
              <w:rPr>
                <w:sz w:val="21"/>
                <w:szCs w:val="21"/>
              </w:rPr>
            </w:pPr>
          </w:p>
        </w:tc>
      </w:tr>
      <w:tr w:rsidR="00F71971" w14:paraId="17C53A80" w14:textId="77777777" w:rsidTr="00F71971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5AC78225" w14:textId="65C46866" w:rsidR="00F71971" w:rsidRPr="00A02C10" w:rsidRDefault="00F71971" w:rsidP="00F71971">
            <w:pPr>
              <w:rPr>
                <w:sz w:val="21"/>
                <w:szCs w:val="21"/>
              </w:rPr>
            </w:pPr>
            <w:r w:rsidRPr="001A121C">
              <w:rPr>
                <w:sz w:val="21"/>
                <w:szCs w:val="21"/>
              </w:rPr>
              <w:t xml:space="preserve">Rationale for </w:t>
            </w:r>
            <w:r>
              <w:rPr>
                <w:sz w:val="21"/>
                <w:szCs w:val="21"/>
              </w:rPr>
              <w:t>connections</w:t>
            </w:r>
            <w:r w:rsidRPr="001A121C">
              <w:rPr>
                <w:sz w:val="21"/>
                <w:szCs w:val="21"/>
              </w:rPr>
              <w:t xml:space="preserve"> with D</w:t>
            </w:r>
            <w:r>
              <w:rPr>
                <w:sz w:val="21"/>
                <w:szCs w:val="21"/>
              </w:rPr>
              <w:t>4</w:t>
            </w:r>
            <w:r w:rsidRPr="001A121C">
              <w:rPr>
                <w:sz w:val="21"/>
                <w:szCs w:val="21"/>
              </w:rPr>
              <w:t>:</w:t>
            </w:r>
            <w:r w:rsidRPr="002C2A8C">
              <w:rPr>
                <w:i/>
                <w:color w:val="0070C0"/>
                <w:sz w:val="21"/>
                <w:szCs w:val="21"/>
              </w:rPr>
              <w:t xml:space="preserve"> </w:t>
            </w:r>
          </w:p>
          <w:p w14:paraId="5F6FB4BC" w14:textId="77777777" w:rsidR="00F71971" w:rsidRPr="001A121C" w:rsidRDefault="00F71971" w:rsidP="00F7197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757034" w14:textId="77777777" w:rsidR="00F71971" w:rsidRDefault="00F71971" w:rsidP="00F71971"/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35E67E9" w14:textId="77777777" w:rsidR="00F71971" w:rsidRDefault="00F71971" w:rsidP="00F71971">
            <w:pPr>
              <w:rPr>
                <w:sz w:val="21"/>
                <w:szCs w:val="21"/>
              </w:rPr>
            </w:pPr>
          </w:p>
        </w:tc>
      </w:tr>
    </w:tbl>
    <w:p w14:paraId="4D2C9A02" w14:textId="222E95C2" w:rsidR="00F71971" w:rsidRDefault="00F71971" w:rsidP="00AD521F"/>
    <w:bookmarkEnd w:id="0"/>
    <w:p w14:paraId="22A72267" w14:textId="3ED04069" w:rsidR="00AD521F" w:rsidRPr="00F30BD4" w:rsidRDefault="00F71971" w:rsidP="00C15571">
      <w:pPr>
        <w:rPr>
          <w:sz w:val="16"/>
          <w:szCs w:val="16"/>
        </w:rPr>
      </w:pP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DDFDF3" wp14:editId="47448FD2">
                <wp:simplePos x="0" y="0"/>
                <wp:positionH relativeFrom="column">
                  <wp:posOffset>4817745</wp:posOffset>
                </wp:positionH>
                <wp:positionV relativeFrom="paragraph">
                  <wp:posOffset>93980</wp:posOffset>
                </wp:positionV>
                <wp:extent cx="1167765" cy="8890"/>
                <wp:effectExtent l="12700" t="63500" r="51435" b="80010"/>
                <wp:wrapNone/>
                <wp:docPr id="10" name="Straight Arrow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79D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alt="&quot;&quot;" style="position:absolute;margin-left:379.35pt;margin-top:7.4pt;width:91.95pt;height: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tlD1A+AAAAAO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F8683A" wp14:editId="5054A4F4">
                <wp:simplePos x="0" y="0"/>
                <wp:positionH relativeFrom="column">
                  <wp:posOffset>3286125</wp:posOffset>
                </wp:positionH>
                <wp:positionV relativeFrom="paragraph">
                  <wp:posOffset>71120</wp:posOffset>
                </wp:positionV>
                <wp:extent cx="1167765" cy="8890"/>
                <wp:effectExtent l="12700" t="63500" r="51435" b="80010"/>
                <wp:wrapNone/>
                <wp:docPr id="25" name="Straight Arrow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9DE9D" id="Straight Arrow Connector 25" o:spid="_x0000_s1026" type="#_x0000_t32" alt="&quot;&quot;" style="position:absolute;margin-left:258.75pt;margin-top:5.6pt;width:91.95pt;height: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b2RskOAAAAAO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2B7159" wp14:editId="4059E3B2">
                <wp:simplePos x="0" y="0"/>
                <wp:positionH relativeFrom="column">
                  <wp:posOffset>1767205</wp:posOffset>
                </wp:positionH>
                <wp:positionV relativeFrom="paragraph">
                  <wp:posOffset>78105</wp:posOffset>
                </wp:positionV>
                <wp:extent cx="1167765" cy="8890"/>
                <wp:effectExtent l="12700" t="63500" r="51435" b="80010"/>
                <wp:wrapNone/>
                <wp:docPr id="24" name="Straight Arrow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52B2" id="Straight Arrow Connector 24" o:spid="_x0000_s1026" type="#_x0000_t32" alt="&quot;&quot;" style="position:absolute;margin-left:139.15pt;margin-top:6.15pt;width:91.95pt;height: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OedzpOAAAAAO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4793B" wp14:editId="17AF4259">
                <wp:simplePos x="0" y="0"/>
                <wp:positionH relativeFrom="column">
                  <wp:posOffset>110490</wp:posOffset>
                </wp:positionH>
                <wp:positionV relativeFrom="paragraph">
                  <wp:posOffset>121920</wp:posOffset>
                </wp:positionV>
                <wp:extent cx="1167765" cy="8890"/>
                <wp:effectExtent l="12700" t="63500" r="51435" b="80010"/>
                <wp:wrapNone/>
                <wp:docPr id="22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ED09" id="Straight Arrow Connector 22" o:spid="_x0000_s1026" type="#_x0000_t32" alt="&quot;&quot;" style="position:absolute;margin-left:8.7pt;margin-top:9.6pt;width:91.95pt;height: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&#13;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7B691B5D" w14:textId="3750E968" w:rsidR="00C15571" w:rsidRPr="00C15571" w:rsidRDefault="00F71971" w:rsidP="00C15571"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352DE1" wp14:editId="53810525">
                <wp:simplePos x="0" y="0"/>
                <wp:positionH relativeFrom="column">
                  <wp:posOffset>1765935</wp:posOffset>
                </wp:positionH>
                <wp:positionV relativeFrom="paragraph">
                  <wp:posOffset>175895</wp:posOffset>
                </wp:positionV>
                <wp:extent cx="1167765" cy="8890"/>
                <wp:effectExtent l="12700" t="63500" r="51435" b="80010"/>
                <wp:wrapNone/>
                <wp:docPr id="23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05035" id="Straight Arrow Connector 23" o:spid="_x0000_s1026" type="#_x0000_t32" alt="&quot;&quot;" style="position:absolute;margin-left:139.05pt;margin-top:13.85pt;width:91.95pt;height: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&#13;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61BBC9BB" w14:textId="2D829ACA" w:rsidR="00D4209E" w:rsidRDefault="00F71971" w:rsidP="00E21484"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DB75C8" wp14:editId="2C4E3BB0">
                <wp:simplePos x="0" y="0"/>
                <wp:positionH relativeFrom="column">
                  <wp:posOffset>4819015</wp:posOffset>
                </wp:positionH>
                <wp:positionV relativeFrom="paragraph">
                  <wp:posOffset>38100</wp:posOffset>
                </wp:positionV>
                <wp:extent cx="1167765" cy="8890"/>
                <wp:effectExtent l="12700" t="63500" r="51435" b="80010"/>
                <wp:wrapNone/>
                <wp:docPr id="15" name="Straight Arrow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312D" id="Straight Arrow Connector 15" o:spid="_x0000_s1026" type="#_x0000_t32" alt="&quot;&quot;" style="position:absolute;margin-left:379.45pt;margin-top:3pt;width:91.95pt;height: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f62W7uAAAAAM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8B8835" wp14:editId="5A49128F">
                <wp:simplePos x="0" y="0"/>
                <wp:positionH relativeFrom="column">
                  <wp:posOffset>3287395</wp:posOffset>
                </wp:positionH>
                <wp:positionV relativeFrom="paragraph">
                  <wp:posOffset>15240</wp:posOffset>
                </wp:positionV>
                <wp:extent cx="1167765" cy="8890"/>
                <wp:effectExtent l="12700" t="63500" r="51435" b="80010"/>
                <wp:wrapNone/>
                <wp:docPr id="26" name="Straight Arrow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21F8" id="Straight Arrow Connector 26" o:spid="_x0000_s1026" type="#_x0000_t32" alt="&quot;&quot;" style="position:absolute;margin-left:258.85pt;margin-top:1.2pt;width:91.95pt;height: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Pr="0066161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FF7859" wp14:editId="39910502">
                <wp:simplePos x="0" y="0"/>
                <wp:positionH relativeFrom="column">
                  <wp:posOffset>111125</wp:posOffset>
                </wp:positionH>
                <wp:positionV relativeFrom="paragraph">
                  <wp:posOffset>8255</wp:posOffset>
                </wp:positionV>
                <wp:extent cx="1167765" cy="8890"/>
                <wp:effectExtent l="12700" t="63500" r="51435" b="80010"/>
                <wp:wrapNone/>
                <wp:docPr id="27" name="Straight Arrow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65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4156F" id="Straight Arrow Connector 27" o:spid="_x0000_s1026" type="#_x0000_t32" alt="&quot;&quot;" style="position:absolute;margin-left:8.75pt;margin-top:.65pt;width:91.95pt;height: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" strokecolor="#4472c4 [3204]" strokeweight=".5pt">
                <v:stroke startarrow="block" endarrow="block" joinstyle="miter"/>
              </v:shape>
            </w:pict>
          </mc:Fallback>
        </mc:AlternateContent>
      </w:r>
    </w:p>
    <w:sectPr w:rsidR="00D4209E" w:rsidSect="00F30BD4">
      <w:pgSz w:w="12240" w:h="15840"/>
      <w:pgMar w:top="1296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3D60" w14:textId="77777777" w:rsidR="009501CD" w:rsidRDefault="009501CD" w:rsidP="00C15571">
      <w:r>
        <w:separator/>
      </w:r>
    </w:p>
  </w:endnote>
  <w:endnote w:type="continuationSeparator" w:id="0">
    <w:p w14:paraId="0302D83A" w14:textId="77777777" w:rsidR="009501CD" w:rsidRDefault="009501CD" w:rsidP="00C1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CB75" w14:textId="77777777" w:rsidR="009501CD" w:rsidRDefault="009501CD" w:rsidP="00C15571">
      <w:r>
        <w:separator/>
      </w:r>
    </w:p>
  </w:footnote>
  <w:footnote w:type="continuationSeparator" w:id="0">
    <w:p w14:paraId="6F5EEC33" w14:textId="77777777" w:rsidR="009501CD" w:rsidRDefault="009501CD" w:rsidP="00C1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MzE1NDAwNTA3NTFQ0lEKTi0uzszPAykwqgUAbRffOSwAAAA="/>
  </w:docVars>
  <w:rsids>
    <w:rsidRoot w:val="00A02C10"/>
    <w:rsid w:val="000E74FE"/>
    <w:rsid w:val="00265785"/>
    <w:rsid w:val="00276B84"/>
    <w:rsid w:val="002F3AFA"/>
    <w:rsid w:val="00334406"/>
    <w:rsid w:val="003C3667"/>
    <w:rsid w:val="003C460D"/>
    <w:rsid w:val="004C4A5D"/>
    <w:rsid w:val="0054345F"/>
    <w:rsid w:val="005625EE"/>
    <w:rsid w:val="005F20DF"/>
    <w:rsid w:val="005F442B"/>
    <w:rsid w:val="006300C3"/>
    <w:rsid w:val="00661613"/>
    <w:rsid w:val="006A3737"/>
    <w:rsid w:val="006B3C2F"/>
    <w:rsid w:val="007526A1"/>
    <w:rsid w:val="0075392B"/>
    <w:rsid w:val="00796A30"/>
    <w:rsid w:val="008A64AD"/>
    <w:rsid w:val="008F3173"/>
    <w:rsid w:val="00912AFA"/>
    <w:rsid w:val="009501CD"/>
    <w:rsid w:val="009F02B5"/>
    <w:rsid w:val="00A02C10"/>
    <w:rsid w:val="00A44014"/>
    <w:rsid w:val="00A97193"/>
    <w:rsid w:val="00AA545E"/>
    <w:rsid w:val="00AD521F"/>
    <w:rsid w:val="00BE6145"/>
    <w:rsid w:val="00C15571"/>
    <w:rsid w:val="00C65EF0"/>
    <w:rsid w:val="00C76E1B"/>
    <w:rsid w:val="00C95A97"/>
    <w:rsid w:val="00CB05A6"/>
    <w:rsid w:val="00D4209E"/>
    <w:rsid w:val="00DA1D4A"/>
    <w:rsid w:val="00DC1207"/>
    <w:rsid w:val="00DC21CA"/>
    <w:rsid w:val="00E141D2"/>
    <w:rsid w:val="00E21484"/>
    <w:rsid w:val="00F22467"/>
    <w:rsid w:val="00F30BD4"/>
    <w:rsid w:val="00F71971"/>
    <w:rsid w:val="00F871DD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B42"/>
  <w15:chartTrackingRefBased/>
  <w15:docId w15:val="{200543EC-8FFF-41F2-A67B-916EE776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1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5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5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57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A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F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4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4406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F7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8739-0377-A440-B2ED-B5624A5B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1275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Review Activity – Mathematics </dc:title>
  <dc:subject/>
  <dc:creator>Nicole Bravo</dc:creator>
  <cp:keywords/>
  <dc:description/>
  <cp:lastModifiedBy>Emily Yahn</cp:lastModifiedBy>
  <cp:revision>7</cp:revision>
  <dcterms:created xsi:type="dcterms:W3CDTF">2022-05-24T20:50:00Z</dcterms:created>
  <dcterms:modified xsi:type="dcterms:W3CDTF">2022-07-26T18:21:00Z</dcterms:modified>
  <cp:category/>
</cp:coreProperties>
</file>