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4C3" w:rsidRDefault="00DA14C3" w:rsidP="00DA14C3">
      <w:pPr>
        <w:spacing w:after="0" w:line="240" w:lineRule="auto"/>
        <w:rPr>
          <w:rFonts w:cs="Times New Roman"/>
          <w:b/>
          <w:szCs w:val="24"/>
        </w:rPr>
      </w:pPr>
      <w:bookmarkStart w:id="0" w:name="_GoBack"/>
      <w:bookmarkEnd w:id="0"/>
      <w:r>
        <w:rPr>
          <w:noProof/>
        </w:rPr>
        <w:drawing>
          <wp:inline distT="0" distB="0" distL="0" distR="0" wp14:anchorId="3639A532" wp14:editId="5C833AEA">
            <wp:extent cx="3346450" cy="749300"/>
            <wp:effectExtent l="0" t="0" r="6350" b="0"/>
            <wp:docPr id="2" name="Picture 2" descr="LINCS logo: Community, Courses, and Resources for Adult Education" title="LINC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sie Stadd\AppData\Local\Microsoft\Windows\INetCache\Content.Word\LINCS_logo2017.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46450" cy="749300"/>
                    </a:xfrm>
                    <a:prstGeom prst="rect">
                      <a:avLst/>
                    </a:prstGeom>
                    <a:noFill/>
                    <a:ln>
                      <a:noFill/>
                    </a:ln>
                  </pic:spPr>
                </pic:pic>
              </a:graphicData>
            </a:graphic>
          </wp:inline>
        </w:drawing>
      </w:r>
    </w:p>
    <w:p w:rsidR="00DA14C3" w:rsidRDefault="00DA14C3" w:rsidP="00DA14C3">
      <w:pPr>
        <w:spacing w:after="0" w:line="240" w:lineRule="auto"/>
        <w:rPr>
          <w:rFonts w:cs="Times New Roman"/>
          <w:b/>
          <w:szCs w:val="24"/>
        </w:rPr>
      </w:pPr>
    </w:p>
    <w:p w:rsidR="00123F8C" w:rsidRPr="000621D9" w:rsidRDefault="00123F8C" w:rsidP="00123F8C">
      <w:pPr>
        <w:spacing w:after="0" w:line="240" w:lineRule="auto"/>
        <w:jc w:val="center"/>
        <w:rPr>
          <w:rFonts w:cs="Times New Roman"/>
          <w:b/>
          <w:szCs w:val="24"/>
        </w:rPr>
      </w:pPr>
      <w:r w:rsidRPr="000621D9">
        <w:rPr>
          <w:rFonts w:cs="Times New Roman"/>
          <w:b/>
          <w:szCs w:val="24"/>
        </w:rPr>
        <w:t xml:space="preserve">ESL Pro Study Circle: Issue Brief </w:t>
      </w:r>
    </w:p>
    <w:p w:rsidR="00123F8C" w:rsidRPr="000621D9" w:rsidRDefault="00123F8C" w:rsidP="00123F8C">
      <w:pPr>
        <w:spacing w:after="0" w:line="240" w:lineRule="auto"/>
        <w:jc w:val="center"/>
        <w:rPr>
          <w:rFonts w:cs="Times New Roman"/>
          <w:b/>
          <w:szCs w:val="24"/>
        </w:rPr>
      </w:pPr>
      <w:r w:rsidRPr="000621D9">
        <w:rPr>
          <w:rFonts w:cs="Times New Roman"/>
          <w:b/>
          <w:szCs w:val="24"/>
        </w:rPr>
        <w:t xml:space="preserve">Integrating Digital Literacy </w:t>
      </w:r>
      <w:proofErr w:type="gramStart"/>
      <w:r w:rsidRPr="000621D9">
        <w:rPr>
          <w:rFonts w:cs="Times New Roman"/>
          <w:b/>
          <w:szCs w:val="24"/>
        </w:rPr>
        <w:t>Into</w:t>
      </w:r>
      <w:proofErr w:type="gramEnd"/>
      <w:r w:rsidRPr="000621D9">
        <w:rPr>
          <w:rFonts w:cs="Times New Roman"/>
          <w:b/>
          <w:szCs w:val="24"/>
        </w:rPr>
        <w:t xml:space="preserve"> English Language Instruction</w:t>
      </w:r>
    </w:p>
    <w:p w:rsidR="00123F8C" w:rsidRPr="000621D9" w:rsidRDefault="00123F8C" w:rsidP="00123F8C">
      <w:pPr>
        <w:spacing w:after="0" w:line="240" w:lineRule="auto"/>
        <w:jc w:val="center"/>
        <w:rPr>
          <w:rFonts w:cs="Times New Roman"/>
          <w:b/>
          <w:szCs w:val="24"/>
        </w:rPr>
      </w:pPr>
      <w:r w:rsidRPr="000621D9">
        <w:rPr>
          <w:rFonts w:cs="Times New Roman"/>
          <w:b/>
          <w:szCs w:val="24"/>
        </w:rPr>
        <w:t>Assignment #2</w:t>
      </w:r>
    </w:p>
    <w:p w:rsidR="00123F8C" w:rsidRPr="000621D9" w:rsidRDefault="00123F8C" w:rsidP="00123F8C">
      <w:pPr>
        <w:spacing w:after="0" w:line="240" w:lineRule="auto"/>
        <w:rPr>
          <w:rFonts w:cs="Times New Roman"/>
          <w:szCs w:val="24"/>
        </w:rPr>
      </w:pPr>
    </w:p>
    <w:p w:rsidR="00123F8C" w:rsidRPr="000621D9" w:rsidRDefault="00123F8C" w:rsidP="00123F8C">
      <w:pPr>
        <w:spacing w:after="0" w:line="240" w:lineRule="auto"/>
        <w:rPr>
          <w:rFonts w:cs="Times New Roman"/>
          <w:i/>
          <w:szCs w:val="24"/>
        </w:rPr>
      </w:pPr>
      <w:r w:rsidRPr="000621D9">
        <w:rPr>
          <w:rFonts w:cs="Times New Roman"/>
          <w:i/>
          <w:szCs w:val="24"/>
        </w:rPr>
        <w:t>Before reading the issue brief, respond to the questions below. During or after reading, add some additional information to your responses. Bring this completed assignment with you to the first study circle session and be prepared to share your thoughts.</w:t>
      </w:r>
    </w:p>
    <w:p w:rsidR="00E04EBA" w:rsidRPr="000621D9" w:rsidRDefault="00196622" w:rsidP="007E33C3">
      <w:pPr>
        <w:pStyle w:val="NormalWeb"/>
        <w:spacing w:line="720" w:lineRule="auto"/>
      </w:pPr>
      <w:r w:rsidRPr="000621D9">
        <w:t>1. What is your personal definition of digital literacy?</w:t>
      </w:r>
    </w:p>
    <w:p w:rsidR="00E04EBA" w:rsidRDefault="00196622" w:rsidP="007E33C3">
      <w:pPr>
        <w:pStyle w:val="NormalWeb"/>
      </w:pPr>
      <w:r w:rsidRPr="000621D9">
        <w:t>2. Why is it valuable to integrate digital literacy into the teaching of language for English learners?</w:t>
      </w:r>
    </w:p>
    <w:p w:rsidR="007E33C3" w:rsidRDefault="007E33C3" w:rsidP="007E33C3">
      <w:pPr>
        <w:pStyle w:val="NormalWeb"/>
      </w:pPr>
    </w:p>
    <w:p w:rsidR="00E04EBA" w:rsidRDefault="00196622" w:rsidP="007E33C3">
      <w:pPr>
        <w:pStyle w:val="NormalWeb"/>
        <w:spacing w:line="720" w:lineRule="auto"/>
      </w:pPr>
      <w:r w:rsidRPr="000621D9">
        <w:t>3. “In the world of digital literacy, everyone is a learner.” What does this quote mean to you?</w:t>
      </w:r>
    </w:p>
    <w:p w:rsidR="007E33C3" w:rsidRDefault="00196622" w:rsidP="007E33C3">
      <w:pPr>
        <w:pStyle w:val="NormalWeb"/>
        <w:spacing w:line="720" w:lineRule="auto"/>
      </w:pPr>
      <w:r w:rsidRPr="000621D9">
        <w:t xml:space="preserve">4. How </w:t>
      </w:r>
      <w:r w:rsidR="007E33C3">
        <w:t>is</w:t>
      </w:r>
      <w:r w:rsidRPr="000621D9">
        <w:t xml:space="preserve"> reading online the same and different as reading printed materials?</w:t>
      </w:r>
    </w:p>
    <w:p w:rsidR="00E04EBA" w:rsidRDefault="00196622" w:rsidP="007E33C3">
      <w:pPr>
        <w:pStyle w:val="NormalWeb"/>
      </w:pPr>
      <w:r w:rsidRPr="000621D9">
        <w:t>5. What are some of the ways administrators can support the work of instructors as they integrate digital literacy into instruction?</w:t>
      </w:r>
    </w:p>
    <w:p w:rsidR="007E33C3" w:rsidRDefault="007E33C3" w:rsidP="007E33C3">
      <w:pPr>
        <w:pStyle w:val="NormalWeb"/>
      </w:pPr>
    </w:p>
    <w:p w:rsidR="000621D9" w:rsidRPr="000621D9" w:rsidRDefault="000621D9" w:rsidP="007E33C3">
      <w:pPr>
        <w:spacing w:line="720" w:lineRule="auto"/>
        <w:rPr>
          <w:rFonts w:cs="Times New Roman"/>
          <w:szCs w:val="24"/>
        </w:rPr>
      </w:pPr>
      <w:r>
        <w:rPr>
          <w:rFonts w:cs="Times New Roman"/>
          <w:szCs w:val="24"/>
        </w:rPr>
        <w:t>6. What questions, if any, has the issue brief raised for you?</w:t>
      </w:r>
    </w:p>
    <w:sectPr w:rsidR="000621D9" w:rsidRPr="00062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ypatia Sans Pro">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F8C"/>
    <w:rsid w:val="000621D9"/>
    <w:rsid w:val="00123F8C"/>
    <w:rsid w:val="00196622"/>
    <w:rsid w:val="00726701"/>
    <w:rsid w:val="007E33C3"/>
    <w:rsid w:val="0083306D"/>
    <w:rsid w:val="00A578E2"/>
    <w:rsid w:val="00AA5CF0"/>
    <w:rsid w:val="00DA14C3"/>
    <w:rsid w:val="00E0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20907-15DB-4B7A-87AE-ADF3F968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6622"/>
    <w:pPr>
      <w:spacing w:before="100" w:beforeAutospacing="1" w:after="100" w:afterAutospacing="1" w:line="240" w:lineRule="auto"/>
    </w:pPr>
    <w:rPr>
      <w:rFonts w:eastAsia="Times New Roman" w:cs="Times New Roman"/>
      <w:szCs w:val="24"/>
    </w:rPr>
  </w:style>
  <w:style w:type="paragraph" w:customStyle="1" w:styleId="Default">
    <w:name w:val="Default"/>
    <w:rsid w:val="00196622"/>
    <w:pPr>
      <w:autoSpaceDE w:val="0"/>
      <w:autoSpaceDN w:val="0"/>
      <w:adjustRightInd w:val="0"/>
      <w:spacing w:after="0" w:line="240" w:lineRule="auto"/>
    </w:pPr>
    <w:rPr>
      <w:rFonts w:ascii="Hypatia Sans Pro" w:hAnsi="Hypatia Sans Pro" w:cs="Hypatia Sans Pro"/>
      <w:color w:val="000000"/>
      <w:szCs w:val="24"/>
    </w:rPr>
  </w:style>
  <w:style w:type="paragraph" w:customStyle="1" w:styleId="Pa1">
    <w:name w:val="Pa1"/>
    <w:basedOn w:val="Default"/>
    <w:next w:val="Default"/>
    <w:uiPriority w:val="99"/>
    <w:rsid w:val="00196622"/>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Lancaster-Lebanon IU 13</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Finn Miller</dc:creator>
  <cp:lastModifiedBy>Jessie Stadd</cp:lastModifiedBy>
  <cp:revision>7</cp:revision>
  <dcterms:created xsi:type="dcterms:W3CDTF">2017-06-16T19:09:00Z</dcterms:created>
  <dcterms:modified xsi:type="dcterms:W3CDTF">2017-08-25T23:39:00Z</dcterms:modified>
</cp:coreProperties>
</file>